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0272A" w14:textId="77777777" w:rsidR="005B42BB" w:rsidRPr="005B42BB" w:rsidRDefault="005B42BB" w:rsidP="005B42BB">
      <w:r w:rsidRPr="005B42BB">
        <w:t>A New Medicare Dementia Program Could Help Families Who Are Caring at Home</w:t>
      </w:r>
    </w:p>
    <w:p w14:paraId="262B3E7E" w14:textId="77777777" w:rsidR="005B42BB" w:rsidRPr="005B42BB" w:rsidRDefault="005B42BB" w:rsidP="005B42BB">
      <w:r w:rsidRPr="005B42BB">
        <w:t>Cheryl Field MSN RN</w:t>
      </w:r>
    </w:p>
    <w:p w14:paraId="64091F25" w14:textId="77777777" w:rsidR="005B42BB" w:rsidRPr="005B42BB" w:rsidRDefault="005B42BB" w:rsidP="005B42BB">
      <w:r w:rsidRPr="005B42BB">
        <w:t>Today, while talking with my eye doctor, she shared something that has stayed with me. Many of her older patients, she said, are quietly struggling to care for a spouse living with dementia. They come in for eye appointments tired, worried, and sometimes close to tears. Some are managing medications, appointments, safety concerns, sleep disruption, and the emotional weight of watching the person they love change before their eyes. One patient told her she now leaves home only for medical appointments, then began to cry.</w:t>
      </w:r>
    </w:p>
    <w:p w14:paraId="4CFCB132" w14:textId="77777777" w:rsidR="005B42BB" w:rsidRPr="005B42BB" w:rsidRDefault="005B42BB" w:rsidP="005B42BB">
      <w:r w:rsidRPr="005B42BB">
        <w:t xml:space="preserve">That conversation reminded me why the Medicare GUIDE program needs more </w:t>
      </w:r>
      <w:proofErr w:type="gramStart"/>
      <w:r w:rsidRPr="005B42BB">
        <w:t>air time</w:t>
      </w:r>
      <w:proofErr w:type="gramEnd"/>
      <w:r w:rsidRPr="005B42BB">
        <w:t>, especially in communities like ours where many families want to keep loved ones safely at home but do not know what help may be available. GUIDE stands for Guiding an Improved Dementia Experience. It is one of the most important dementia-care innovations many families still have not heard about.</w:t>
      </w:r>
    </w:p>
    <w:p w14:paraId="1526B471" w14:textId="77777777" w:rsidR="005B42BB" w:rsidRPr="005B42BB" w:rsidRDefault="005B42BB" w:rsidP="005B42BB">
      <w:r w:rsidRPr="005B42BB">
        <w:t xml:space="preserve">Families often do not describe this as a health care problem at first. They describe it as being unable to sleep, being afraid to leave the house, missing their own appointments, or not knowing what to do when the person they love becomes confused, anxious, or unsafe. That is exactly why a coordinated dementia-care program </w:t>
      </w:r>
      <w:proofErr w:type="gramStart"/>
      <w:r w:rsidRPr="005B42BB">
        <w:t>matters</w:t>
      </w:r>
      <w:proofErr w:type="gramEnd"/>
      <w:r w:rsidRPr="005B42BB">
        <w:t>. It recognizes that dementia affects the whole household, not only the person with the diagnosis.</w:t>
      </w:r>
    </w:p>
    <w:p w14:paraId="08E50E66" w14:textId="77777777" w:rsidR="005B42BB" w:rsidRPr="005B42BB" w:rsidRDefault="005B42BB" w:rsidP="005B42BB">
      <w:r w:rsidRPr="005B42BB">
        <w:t xml:space="preserve">For a senior-focused newspaper audience, this is more than a policy update. It is a practical question: if dementia is changing daily life in your home, who helps you </w:t>
      </w:r>
      <w:proofErr w:type="gramStart"/>
      <w:r w:rsidRPr="005B42BB">
        <w:t>make a plan</w:t>
      </w:r>
      <w:proofErr w:type="gramEnd"/>
      <w:r w:rsidRPr="005B42BB">
        <w:t>? Who explains what is normal, what is dangerous, what services exist, and when the caregiver also needs care? Too many spouses and adult children are answering those questions alone.</w:t>
      </w:r>
    </w:p>
    <w:p w14:paraId="56660D22" w14:textId="77777777" w:rsidR="005B42BB" w:rsidRPr="005B42BB" w:rsidRDefault="005B42BB" w:rsidP="005B42BB">
      <w:r w:rsidRPr="005B42BB">
        <w:t>GUIDE is not a cure for dementia. It is not a replacement for family love, commitment, or good medical care. But it is designed to close a gap that families feel every day: the space between a diagnosis and the many real-life decisions that follow it.</w:t>
      </w:r>
    </w:p>
    <w:p w14:paraId="2412C664" w14:textId="77777777" w:rsidR="005B42BB" w:rsidRPr="005B42BB" w:rsidRDefault="005B42BB" w:rsidP="005B42BB">
      <w:r w:rsidRPr="005B42BB">
        <w:t>What GUIDE Is Designed to Do</w:t>
      </w:r>
    </w:p>
    <w:p w14:paraId="7F51B986" w14:textId="77777777" w:rsidR="005B42BB" w:rsidRPr="005B42BB" w:rsidRDefault="005B42BB" w:rsidP="005B42BB">
      <w:r w:rsidRPr="005B42BB">
        <w:t>GUIDE is an eight-year Medicare Innovation Center model that began in July 2024. Its purpose is simple but powerful: help people living with dementia remain as safe and supported as possible at home or in the community, while reducing the strain on unpaid family caregivers.</w:t>
      </w:r>
    </w:p>
    <w:p w14:paraId="7D4749A7" w14:textId="77777777" w:rsidR="005B42BB" w:rsidRPr="005B42BB" w:rsidRDefault="005B42BB" w:rsidP="005B42BB">
      <w:r w:rsidRPr="005B42BB">
        <w:t xml:space="preserve">Instead of leaving families to coordinate dementia care on their own, GUIDE creates a more organized path. </w:t>
      </w:r>
      <w:proofErr w:type="gramStart"/>
      <w:r w:rsidRPr="005B42BB">
        <w:t>Participating</w:t>
      </w:r>
      <w:proofErr w:type="gramEnd"/>
      <w:r w:rsidRPr="005B42BB">
        <w:t xml:space="preserve"> dementia-care programs provide a care team, a care </w:t>
      </w:r>
      <w:r w:rsidRPr="005B42BB">
        <w:lastRenderedPageBreak/>
        <w:t>navigator, and ongoing support that is built around both the person living with dementia and the caregiver who is holding so much of the day-to-day responsibility.</w:t>
      </w:r>
    </w:p>
    <w:p w14:paraId="32E1952A" w14:textId="77777777" w:rsidR="005B42BB" w:rsidRPr="005B42BB" w:rsidRDefault="005B42BB" w:rsidP="005B42BB">
      <w:r w:rsidRPr="005B42BB">
        <w:t xml:space="preserve">For readers caring for a spouse, parent, sibling, or other loved </w:t>
      </w:r>
      <w:proofErr w:type="gramStart"/>
      <w:r w:rsidRPr="005B42BB">
        <w:t>one</w:t>
      </w:r>
      <w:proofErr w:type="gramEnd"/>
      <w:r w:rsidRPr="005B42BB">
        <w:t>, the message is this: you may not have to figure this out alone.</w:t>
      </w:r>
    </w:p>
    <w:p w14:paraId="13242BBA" w14:textId="77777777" w:rsidR="005B42BB" w:rsidRPr="005B42BB" w:rsidRDefault="005B42BB" w:rsidP="005B42BB">
      <w:r w:rsidRPr="005B42BB">
        <w:t>That matters because dementia care rarely fits neatly into a fifteen-minute appointment. Families need time to talk about memory loss, behavior changes, driving, nutrition, home safety, finances, caregiver stress, and what to do after a fall, hospitalization, or frightening night. GUIDE gives participating programs a structure for doing more than simply saying, “Come back in six months.”</w:t>
      </w:r>
    </w:p>
    <w:p w14:paraId="6DAE2C46" w14:textId="77777777" w:rsidR="005B42BB" w:rsidRPr="005B42BB" w:rsidRDefault="005B42BB" w:rsidP="005B42BB">
      <w:r w:rsidRPr="005B42BB">
        <w:t>The program also acknowledges something caregivers know well: the unpaid caregiver is often the person holding the entire care plan together. If that caregiver becomes sick, isolated, or burned out, the person with dementia is at greater risk too. Supporting the caregiver is not extra. It is part of good dementia care.</w:t>
      </w:r>
    </w:p>
    <w:p w14:paraId="4DE571FD" w14:textId="77777777" w:rsidR="005B42BB" w:rsidRPr="005B42BB" w:rsidRDefault="005B42BB" w:rsidP="005B42BB">
      <w:r w:rsidRPr="005B42BB">
        <w:t>What the Program Covers</w:t>
      </w:r>
    </w:p>
    <w:p w14:paraId="7652DAC9" w14:textId="77777777" w:rsidR="005B42BB" w:rsidRPr="005B42BB" w:rsidRDefault="005B42BB" w:rsidP="005B42BB">
      <w:r w:rsidRPr="005B42BB">
        <w:t>GUIDE services are intended to provide comprehensive, coordinated dementia care. Depending on the participating program and the person’s needs, support may include:</w:t>
      </w:r>
    </w:p>
    <w:p w14:paraId="63A05617" w14:textId="77777777" w:rsidR="005B42BB" w:rsidRPr="005B42BB" w:rsidRDefault="005B42BB" w:rsidP="005B42BB">
      <w:r w:rsidRPr="005B42BB">
        <w:t>·        Comprehensive assessment and care planning</w:t>
      </w:r>
    </w:p>
    <w:p w14:paraId="1913A0FA" w14:textId="77777777" w:rsidR="005B42BB" w:rsidRPr="005B42BB" w:rsidRDefault="005B42BB" w:rsidP="005B42BB">
      <w:r w:rsidRPr="005B42BB">
        <w:t>·        A dementia care navigator to help coordinate services</w:t>
      </w:r>
    </w:p>
    <w:p w14:paraId="21134A86" w14:textId="77777777" w:rsidR="005B42BB" w:rsidRPr="005B42BB" w:rsidRDefault="005B42BB" w:rsidP="005B42BB">
      <w:r w:rsidRPr="005B42BB">
        <w:t>·        Care coordination and transitional care management</w:t>
      </w:r>
    </w:p>
    <w:p w14:paraId="7C1EB6E4" w14:textId="77777777" w:rsidR="005B42BB" w:rsidRPr="005B42BB" w:rsidRDefault="005B42BB" w:rsidP="005B42BB">
      <w:r w:rsidRPr="005B42BB">
        <w:t>·        Medication review, management, and reconciliation</w:t>
      </w:r>
    </w:p>
    <w:p w14:paraId="415B3C38" w14:textId="77777777" w:rsidR="005B42BB" w:rsidRPr="005B42BB" w:rsidRDefault="005B42BB" w:rsidP="005B42BB">
      <w:r w:rsidRPr="005B42BB">
        <w:t>·        Caregiver education, coaching, and support</w:t>
      </w:r>
    </w:p>
    <w:p w14:paraId="6421FFB1" w14:textId="77777777" w:rsidR="005B42BB" w:rsidRPr="005B42BB" w:rsidRDefault="005B42BB" w:rsidP="005B42BB">
      <w:r w:rsidRPr="005B42BB">
        <w:t>·        Ongoing monitoring and follow-up</w:t>
      </w:r>
    </w:p>
    <w:p w14:paraId="075B10DB" w14:textId="77777777" w:rsidR="005B42BB" w:rsidRPr="005B42BB" w:rsidRDefault="005B42BB" w:rsidP="005B42BB">
      <w:r w:rsidRPr="005B42BB">
        <w:t>·        Connection to community resources and social services</w:t>
      </w:r>
    </w:p>
    <w:p w14:paraId="4BA25615" w14:textId="77777777" w:rsidR="005B42BB" w:rsidRPr="005B42BB" w:rsidRDefault="005B42BB" w:rsidP="005B42BB">
      <w:r w:rsidRPr="005B42BB">
        <w:t>·        24/7 access to a support line or member of the care team</w:t>
      </w:r>
    </w:p>
    <w:p w14:paraId="2DCD4A22" w14:textId="77777777" w:rsidR="005B42BB" w:rsidRPr="005B42BB" w:rsidRDefault="005B42BB" w:rsidP="005B42BB">
      <w:r w:rsidRPr="005B42BB">
        <w:t>·        Respite services for eligible families, so caregivers can get a needed break</w:t>
      </w:r>
    </w:p>
    <w:p w14:paraId="37A1C069" w14:textId="77777777" w:rsidR="005B42BB" w:rsidRPr="005B42BB" w:rsidRDefault="005B42BB" w:rsidP="005B42BB">
      <w:r w:rsidRPr="005B42BB">
        <w:t>In real life, that support might mean someone helps a caregiver prepare for a neurology visit, sort through medication questions, think through fall risks or wandering concerns, or connect with adult day programs and respite options. It might mean the caregiver has one person to call instead of retelling the same story to five different offices. For a spouse who is already stretched thin, that kind of navigation can be the difference between coping and crisis.</w:t>
      </w:r>
    </w:p>
    <w:p w14:paraId="535F4F9D" w14:textId="77777777" w:rsidR="005B42BB" w:rsidRPr="005B42BB" w:rsidRDefault="005B42BB" w:rsidP="005B42BB">
      <w:r w:rsidRPr="005B42BB">
        <w:lastRenderedPageBreak/>
        <w:t>Respite is especially important. A break may sound small to someone who has never been a full-time caregiver, but for a spouse who has not slept through the night, gone to lunch with a friend, attended a support group, or kept a medical appointment of their own, a few hours of reliable help can be lifesaving. Caregivers often feel guilty for needing relief. They should not. Rest is one of the tools that allows caregiving to continue.</w:t>
      </w:r>
    </w:p>
    <w:p w14:paraId="0A7E2137" w14:textId="77777777" w:rsidR="005B42BB" w:rsidRPr="005B42BB" w:rsidRDefault="005B42BB" w:rsidP="005B42BB">
      <w:r w:rsidRPr="005B42BB">
        <w:t>Families should also understand that GUIDE is delivered through participating organizations, not every doctor’s office. That means availability can vary by community, and enrollment may depend on whether a participating provider serves your area. The sooner families ask, the sooner they can learn what is possible.</w:t>
      </w:r>
    </w:p>
    <w:p w14:paraId="23CCF307" w14:textId="77777777" w:rsidR="005B42BB" w:rsidRPr="005B42BB" w:rsidRDefault="005B42BB" w:rsidP="005B42BB">
      <w:r w:rsidRPr="005B42BB">
        <w:t>Who May Be Eligible</w:t>
      </w:r>
    </w:p>
    <w:p w14:paraId="0894284A" w14:textId="77777777" w:rsidR="005B42BB" w:rsidRPr="005B42BB" w:rsidRDefault="005B42BB" w:rsidP="005B42BB">
      <w:r w:rsidRPr="005B42BB">
        <w:t>In general, a person may be eligible for GUIDE if they:</w:t>
      </w:r>
    </w:p>
    <w:p w14:paraId="36DA6312" w14:textId="77777777" w:rsidR="005B42BB" w:rsidRPr="005B42BB" w:rsidRDefault="005B42BB" w:rsidP="005B42BB">
      <w:r w:rsidRPr="005B42BB">
        <w:t>·        Have a documented dementia diagnosis</w:t>
      </w:r>
    </w:p>
    <w:p w14:paraId="73176840" w14:textId="77777777" w:rsidR="005B42BB" w:rsidRPr="005B42BB" w:rsidRDefault="005B42BB" w:rsidP="005B42BB">
      <w:r w:rsidRPr="005B42BB">
        <w:t>·        Are enrolled in Original Medicare Parts A and B</w:t>
      </w:r>
    </w:p>
    <w:p w14:paraId="640760B9" w14:textId="77777777" w:rsidR="005B42BB" w:rsidRPr="005B42BB" w:rsidRDefault="005B42BB" w:rsidP="005B42BB">
      <w:r w:rsidRPr="005B42BB">
        <w:t>·        Have Medicare as their primary payer</w:t>
      </w:r>
    </w:p>
    <w:p w14:paraId="0A16949E" w14:textId="77777777" w:rsidR="005B42BB" w:rsidRPr="005B42BB" w:rsidRDefault="005B42BB" w:rsidP="005B42BB">
      <w:r w:rsidRPr="005B42BB">
        <w:t>·        Are not enrolled in Medicare Advantage, including Special Needs Plans, and are not enrolled in PACE</w:t>
      </w:r>
    </w:p>
    <w:p w14:paraId="1F502B18" w14:textId="77777777" w:rsidR="005B42BB" w:rsidRPr="005B42BB" w:rsidRDefault="005B42BB" w:rsidP="005B42BB">
      <w:r w:rsidRPr="005B42BB">
        <w:t>·        Live in a private residence or an approved residential care community that works with a GUIDE participant</w:t>
      </w:r>
    </w:p>
    <w:p w14:paraId="61920C50" w14:textId="77777777" w:rsidR="005B42BB" w:rsidRPr="005B42BB" w:rsidRDefault="005B42BB" w:rsidP="005B42BB">
      <w:r w:rsidRPr="005B42BB">
        <w:t>·        Are not a long-term nursing home resident and are not living in a memory care unit</w:t>
      </w:r>
    </w:p>
    <w:p w14:paraId="3AEF35AD" w14:textId="77777777" w:rsidR="005B42BB" w:rsidRPr="005B42BB" w:rsidRDefault="005B42BB" w:rsidP="005B42BB">
      <w:r w:rsidRPr="005B42BB">
        <w:t>·        Have not elected the Medicare hospice benefit</w:t>
      </w:r>
    </w:p>
    <w:p w14:paraId="05EAF4CF" w14:textId="77777777" w:rsidR="005B42BB" w:rsidRPr="005B42BB" w:rsidRDefault="005B42BB" w:rsidP="005B42BB">
      <w:r w:rsidRPr="005B42BB">
        <w:t>·        Are not already aligned with another GUIDE program participant</w:t>
      </w:r>
    </w:p>
    <w:p w14:paraId="21BE5D34" w14:textId="77777777" w:rsidR="005B42BB" w:rsidRPr="005B42BB" w:rsidRDefault="005B42BB" w:rsidP="005B42BB">
      <w:r w:rsidRPr="005B42BB">
        <w:t>For many families, the most important starting point is this: the person living with dementia generally needs Original Medicare—not Medicare Advantage—and must be living in the community rather than in a long-term nursing home or hospice setting.</w:t>
      </w:r>
    </w:p>
    <w:p w14:paraId="1F0A499E" w14:textId="77777777" w:rsidR="005B42BB" w:rsidRPr="005B42BB" w:rsidRDefault="005B42BB" w:rsidP="005B42BB">
      <w:r w:rsidRPr="005B42BB">
        <w:t>This is where families may need to slow down and ask careful questions. Many people choose Medicare Advantage for good reasons, including cost, benefits, or provider networks. But if a family is beginning to need dementia-care navigation, it is worth understanding how that choice may affect access to GUIDE.</w:t>
      </w:r>
    </w:p>
    <w:p w14:paraId="68B6EEF0" w14:textId="77777777" w:rsidR="005B42BB" w:rsidRPr="005B42BB" w:rsidRDefault="005B42BB" w:rsidP="005B42BB">
      <w:r w:rsidRPr="005B42BB">
        <w:t xml:space="preserve">For families enrolled in Medicare Advantage, this may be a reason to start asking questions now rather than waiting until the fall rush. Medicare’s Open Enrollment period runs every year from October 15 through December 7; in 2026, that window is October 15, 2026, </w:t>
      </w:r>
      <w:r w:rsidRPr="005B42BB">
        <w:lastRenderedPageBreak/>
        <w:t>through December 7, 2026, with changes generally taking effect January 1, 2027. During that window, people can switch from Medicare Advantage back to Original Medicare. Because GUIDE participation generally requires Original Medicare, families who may need dementia-care support should consider reviewing their coverage options before the enrollment window opens, including whether they would also need a Part D prescription drug plan and whether a Medigap policy is available or appropriate for them.</w:t>
      </w:r>
    </w:p>
    <w:p w14:paraId="4CF96466" w14:textId="77777777" w:rsidR="005B42BB" w:rsidRPr="005B42BB" w:rsidRDefault="005B42BB" w:rsidP="005B42BB">
      <w:r w:rsidRPr="005B42BB">
        <w:t>This is not a decision to make casually. Medicare Advantage, Original Medicare, Part D, and Medigap rules can affect costs, provider access, prescriptions, and out-of-pocket protections. Before changing coverage, families should compare options carefully and consider speaking with Medicare, a trusted insurance advisor, or the State Health Insurance Assistance Program, often called SHIP, for free unbiased counseling.</w:t>
      </w:r>
    </w:p>
    <w:p w14:paraId="168D7686" w14:textId="77777777" w:rsidR="005B42BB" w:rsidRPr="005B42BB" w:rsidRDefault="005B42BB" w:rsidP="005B42BB">
      <w:r w:rsidRPr="005B42BB">
        <w:t>Starting early gives families time to ask: Does my loved one meet the GUIDE criteria? Is there a participating provider nearby? If we consider Original Medicare, what would prescription coverage look like? Could we apply for a Medigap policy, and what rules apply in our state? These are not questions to answer in a panic during the last week of open enrollment.</w:t>
      </w:r>
    </w:p>
    <w:p w14:paraId="4C08A182" w14:textId="77777777" w:rsidR="005B42BB" w:rsidRPr="005B42BB" w:rsidRDefault="005B42BB" w:rsidP="005B42BB">
      <w:r w:rsidRPr="005B42BB">
        <w:t>How to Ask About GUIDE</w:t>
      </w:r>
    </w:p>
    <w:p w14:paraId="0228E63A" w14:textId="77777777" w:rsidR="005B42BB" w:rsidRPr="005B42BB" w:rsidRDefault="005B42BB" w:rsidP="005B42BB">
      <w:r w:rsidRPr="005B42BB">
        <w:t>If you are caring for someone with dementia, ask directly. Many clinicians may not bring up GUIDE unless they know to look for it. Start with the primary care provider, neurologist, geriatrician, memory clinic, social worker, or care manager and say:</w:t>
      </w:r>
    </w:p>
    <w:p w14:paraId="7614E50E" w14:textId="77777777" w:rsidR="005B42BB" w:rsidRPr="005B42BB" w:rsidRDefault="005B42BB" w:rsidP="005B42BB">
      <w:pPr>
        <w:rPr>
          <w:i/>
          <w:iCs/>
        </w:rPr>
      </w:pPr>
      <w:r w:rsidRPr="005B42BB">
        <w:rPr>
          <w:i/>
          <w:iCs/>
        </w:rPr>
        <w:t>“My loved one has dementia and is enrolled in Original Medicare Parts A and B. Are there any GUIDE Model dementia care programs serving our area, and can you help us connect with one?”</w:t>
      </w:r>
    </w:p>
    <w:p w14:paraId="1AA44DD1" w14:textId="77777777" w:rsidR="005B42BB" w:rsidRPr="005B42BB" w:rsidRDefault="005B42BB" w:rsidP="005B42BB">
      <w:r w:rsidRPr="005B42BB">
        <w:t>It helps to bring a short list of current concerns: recent hospitalizations or emergency visits, falls, wandering, medication confusion, caregiver exhaustion, trouble managing appointments, and any safety worries at home. Also bring the Medicare card, medication list, and the names of the doctors already involved. The more specific the caregiver can be, the easier it is for the clinician or care team to understand the urgency.</w:t>
      </w:r>
    </w:p>
    <w:p w14:paraId="2C49FB8E" w14:textId="77777777" w:rsidR="005B42BB" w:rsidRPr="005B42BB" w:rsidRDefault="005B42BB" w:rsidP="005B42BB">
      <w:r w:rsidRPr="005B42BB">
        <w:t>You can also contact the Alzheimer’s Association or search the CMS GUIDE Model participant information online to identify programs in your state. Because a provider may be listed for a state but not serve every ZIP code, families should ask whether the program serves their specific community before assuming they can enroll.</w:t>
      </w:r>
    </w:p>
    <w:p w14:paraId="2D444C01" w14:textId="77777777" w:rsidR="005B42BB" w:rsidRPr="005B42BB" w:rsidRDefault="005B42BB" w:rsidP="005B42BB">
      <w:r w:rsidRPr="005B42BB">
        <w:lastRenderedPageBreak/>
        <w:t>Once connected, the participating program can explain its enrollment process, confirm whether the person meets Medicare and residence requirements, and arrange the appropriate assessment.</w:t>
      </w:r>
    </w:p>
    <w:p w14:paraId="30249EE7" w14:textId="77777777" w:rsidR="005B42BB" w:rsidRPr="005B42BB" w:rsidRDefault="005B42BB" w:rsidP="005B42BB">
      <w:r w:rsidRPr="005B42BB">
        <w:t>Three Steps to Take This Month</w:t>
      </w:r>
    </w:p>
    <w:p w14:paraId="07F0C3E9" w14:textId="77777777" w:rsidR="005B42BB" w:rsidRPr="005B42BB" w:rsidRDefault="005B42BB" w:rsidP="005B42BB">
      <w:r w:rsidRPr="005B42BB">
        <w:rPr>
          <w:b/>
          <w:bCs/>
        </w:rPr>
        <w:t>First, name the problem clearly.</w:t>
      </w:r>
      <w:r w:rsidRPr="005B42BB">
        <w:t> Tell the doctor what caregiving looks like at home, not just the diagnosis. Say if the caregiver is missing sleep, afraid to leave the person alone, worried about falls, or struggling with agitation, wandering, or medications.</w:t>
      </w:r>
    </w:p>
    <w:p w14:paraId="3A9879C4" w14:textId="77777777" w:rsidR="005B42BB" w:rsidRPr="005B42BB" w:rsidRDefault="005B42BB" w:rsidP="005B42BB">
      <w:r w:rsidRPr="005B42BB">
        <w:rPr>
          <w:b/>
          <w:bCs/>
        </w:rPr>
        <w:t>Second, ask specifically about GUIDE.</w:t>
      </w:r>
      <w:r w:rsidRPr="005B42BB">
        <w:t> Do not assume every office knows the program or will mention it automatically. Use the words “Medicare GUIDE Model” and ask whether there is a participating dementia-care program serving your ZIP code.</w:t>
      </w:r>
    </w:p>
    <w:p w14:paraId="06842FEB" w14:textId="77777777" w:rsidR="005B42BB" w:rsidRPr="005B42BB" w:rsidRDefault="005B42BB" w:rsidP="005B42BB">
      <w:r w:rsidRPr="005B42BB">
        <w:rPr>
          <w:b/>
          <w:bCs/>
        </w:rPr>
        <w:t>Third, review insurance before you need an urgent answer.</w:t>
      </w:r>
      <w:r w:rsidRPr="005B42BB">
        <w:t xml:space="preserve"> If your loved one is </w:t>
      </w:r>
      <w:proofErr w:type="gramStart"/>
      <w:r w:rsidRPr="005B42BB">
        <w:t>in</w:t>
      </w:r>
      <w:proofErr w:type="gramEnd"/>
      <w:r w:rsidRPr="005B42BB">
        <w:t xml:space="preserve"> Medicare Advantage, learn what options may exist before open enrollment begins. If your loved one already has Original Medicare, ask whether a referral or direct connection to a GUIDE participant is available.</w:t>
      </w:r>
    </w:p>
    <w:p w14:paraId="182F0A70" w14:textId="77777777" w:rsidR="005B42BB" w:rsidRPr="005B42BB" w:rsidRDefault="005B42BB" w:rsidP="005B42BB">
      <w:r w:rsidRPr="005B42BB">
        <w:t>Why This Matters</w:t>
      </w:r>
    </w:p>
    <w:p w14:paraId="5FB029C7" w14:textId="77777777" w:rsidR="005B42BB" w:rsidRPr="005B42BB" w:rsidRDefault="005B42BB" w:rsidP="005B42BB">
      <w:r w:rsidRPr="005B42BB">
        <w:t>Caregiving for someone with dementia can become a full-time job without a job description. Spouses often become medication managers, appointment coordinators, safety officers, advocates, historians, and emotional anchors—all while trying to preserve their own health. In our communities, many of these caregivers are seniors themselves. They may be managing their own chronic conditions while trying to keep a loved one safe at home.</w:t>
      </w:r>
    </w:p>
    <w:p w14:paraId="043F8EE3" w14:textId="77777777" w:rsidR="005B42BB" w:rsidRPr="005B42BB" w:rsidRDefault="005B42BB" w:rsidP="005B42BB">
      <w:r w:rsidRPr="005B42BB">
        <w:t>GUIDE will not erase the pain of dementia. But it can give families a team, a plan, education, a point person, and relief. For a caregiver who has been trying to carry everything alone, that is not a small thing. It may be the support that keeps both people safer, healthier, and more connected to the community around them.</w:t>
      </w:r>
    </w:p>
    <w:p w14:paraId="15595AE8" w14:textId="77777777" w:rsidR="005B42BB" w:rsidRPr="005B42BB" w:rsidRDefault="005B42BB" w:rsidP="005B42BB">
      <w:proofErr w:type="gramStart"/>
      <w:r w:rsidRPr="005B42BB">
        <w:t>So</w:t>
      </w:r>
      <w:proofErr w:type="gramEnd"/>
      <w:r w:rsidRPr="005B42BB">
        <w:t xml:space="preserve"> let’s spread the word. If your loved one is living with dementia and has Original Medicare, ask about GUIDE. If your loved one is in Medicare Advantage, begin learning now whether a future switch to Original Medicare should be considered. If you are a clinician, ask whether your patients and their caregivers know this program exists. And if you are a caregiver reading this while wondering how much longer you can keep doing this alone, please know: there may be help available, and it is worth asking for.</w:t>
      </w:r>
    </w:p>
    <w:p w14:paraId="200131DA" w14:textId="77777777" w:rsidR="005B42BB" w:rsidRPr="005B42BB" w:rsidRDefault="005B42BB" w:rsidP="005B42BB">
      <w:r w:rsidRPr="005B42BB">
        <w:t>To learn more ways caregivers can be supported in their role, I invite you to watch my TEDx talk here: </w:t>
      </w:r>
      <w:hyperlink r:id="rId4" w:tgtFrame="_blank" w:history="1">
        <w:r w:rsidRPr="005B42BB">
          <w:rPr>
            <w:rStyle w:val="Hyperlink"/>
          </w:rPr>
          <w:t>https://www.youtube.com/watch?v=V8vs6_o1HyQ</w:t>
        </w:r>
      </w:hyperlink>
      <w:r w:rsidRPr="005B42BB">
        <w:t> and visit my YouTube page @</w:t>
      </w:r>
      <w:proofErr w:type="gramStart"/>
      <w:r w:rsidRPr="005B42BB">
        <w:t>CherylFieldAdvocateNurse .</w:t>
      </w:r>
      <w:proofErr w:type="gramEnd"/>
      <w:r w:rsidRPr="005B42BB">
        <w:t xml:space="preserve"> My goal is to keep sharing practical ideas, encouragement, </w:t>
      </w:r>
      <w:r w:rsidRPr="005B42BB">
        <w:lastRenderedPageBreak/>
        <w:t>and resources that help caregivers feel less alone and better equipped for the journey ahead.</w:t>
      </w:r>
    </w:p>
    <w:p w14:paraId="01B01DA1" w14:textId="77777777" w:rsidR="005B42BB" w:rsidRDefault="005B42BB"/>
    <w:p w14:paraId="171FE094" w14:textId="77777777" w:rsidR="00E31437" w:rsidRDefault="00E31437"/>
    <w:p w14:paraId="3B86421B" w14:textId="77777777" w:rsidR="00637127" w:rsidRDefault="00637127"/>
    <w:sectPr w:rsidR="006371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2BB"/>
    <w:rsid w:val="00543D9F"/>
    <w:rsid w:val="005B42BB"/>
    <w:rsid w:val="00637127"/>
    <w:rsid w:val="008634D2"/>
    <w:rsid w:val="00AF22C6"/>
    <w:rsid w:val="00DD53D6"/>
    <w:rsid w:val="00E31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E54F6"/>
  <w15:chartTrackingRefBased/>
  <w15:docId w15:val="{72682E21-33E0-4371-A123-1FCACF2FD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42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42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42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42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42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42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42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42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42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42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42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42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42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42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42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42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42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42BB"/>
    <w:rPr>
      <w:rFonts w:eastAsiaTheme="majorEastAsia" w:cstheme="majorBidi"/>
      <w:color w:val="272727" w:themeColor="text1" w:themeTint="D8"/>
    </w:rPr>
  </w:style>
  <w:style w:type="paragraph" w:styleId="Title">
    <w:name w:val="Title"/>
    <w:basedOn w:val="Normal"/>
    <w:next w:val="Normal"/>
    <w:link w:val="TitleChar"/>
    <w:uiPriority w:val="10"/>
    <w:qFormat/>
    <w:rsid w:val="005B42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42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42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42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42BB"/>
    <w:pPr>
      <w:spacing w:before="160"/>
      <w:jc w:val="center"/>
    </w:pPr>
    <w:rPr>
      <w:i/>
      <w:iCs/>
      <w:color w:val="404040" w:themeColor="text1" w:themeTint="BF"/>
    </w:rPr>
  </w:style>
  <w:style w:type="character" w:customStyle="1" w:styleId="QuoteChar">
    <w:name w:val="Quote Char"/>
    <w:basedOn w:val="DefaultParagraphFont"/>
    <w:link w:val="Quote"/>
    <w:uiPriority w:val="29"/>
    <w:rsid w:val="005B42BB"/>
    <w:rPr>
      <w:i/>
      <w:iCs/>
      <w:color w:val="404040" w:themeColor="text1" w:themeTint="BF"/>
    </w:rPr>
  </w:style>
  <w:style w:type="paragraph" w:styleId="ListParagraph">
    <w:name w:val="List Paragraph"/>
    <w:basedOn w:val="Normal"/>
    <w:uiPriority w:val="34"/>
    <w:qFormat/>
    <w:rsid w:val="005B42BB"/>
    <w:pPr>
      <w:ind w:left="720"/>
      <w:contextualSpacing/>
    </w:pPr>
  </w:style>
  <w:style w:type="character" w:styleId="IntenseEmphasis">
    <w:name w:val="Intense Emphasis"/>
    <w:basedOn w:val="DefaultParagraphFont"/>
    <w:uiPriority w:val="21"/>
    <w:qFormat/>
    <w:rsid w:val="005B42BB"/>
    <w:rPr>
      <w:i/>
      <w:iCs/>
      <w:color w:val="0F4761" w:themeColor="accent1" w:themeShade="BF"/>
    </w:rPr>
  </w:style>
  <w:style w:type="paragraph" w:styleId="IntenseQuote">
    <w:name w:val="Intense Quote"/>
    <w:basedOn w:val="Normal"/>
    <w:next w:val="Normal"/>
    <w:link w:val="IntenseQuoteChar"/>
    <w:uiPriority w:val="30"/>
    <w:qFormat/>
    <w:rsid w:val="005B42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42BB"/>
    <w:rPr>
      <w:i/>
      <w:iCs/>
      <w:color w:val="0F4761" w:themeColor="accent1" w:themeShade="BF"/>
    </w:rPr>
  </w:style>
  <w:style w:type="character" w:styleId="IntenseReference">
    <w:name w:val="Intense Reference"/>
    <w:basedOn w:val="DefaultParagraphFont"/>
    <w:uiPriority w:val="32"/>
    <w:qFormat/>
    <w:rsid w:val="005B42BB"/>
    <w:rPr>
      <w:b/>
      <w:bCs/>
      <w:smallCaps/>
      <w:color w:val="0F4761" w:themeColor="accent1" w:themeShade="BF"/>
      <w:spacing w:val="5"/>
    </w:rPr>
  </w:style>
  <w:style w:type="character" w:styleId="Hyperlink">
    <w:name w:val="Hyperlink"/>
    <w:basedOn w:val="DefaultParagraphFont"/>
    <w:uiPriority w:val="99"/>
    <w:unhideWhenUsed/>
    <w:rsid w:val="005B42BB"/>
    <w:rPr>
      <w:color w:val="467886" w:themeColor="hyperlink"/>
      <w:u w:val="single"/>
    </w:rPr>
  </w:style>
  <w:style w:type="character" w:styleId="UnresolvedMention">
    <w:name w:val="Unresolved Mention"/>
    <w:basedOn w:val="DefaultParagraphFont"/>
    <w:uiPriority w:val="99"/>
    <w:semiHidden/>
    <w:unhideWhenUsed/>
    <w:rsid w:val="005B42BB"/>
    <w:rPr>
      <w:color w:val="605E5C"/>
      <w:shd w:val="clear" w:color="auto" w:fill="E1DFDD"/>
    </w:rPr>
  </w:style>
  <w:style w:type="character" w:styleId="BookTitle">
    <w:name w:val="Book Title"/>
    <w:basedOn w:val="DefaultParagraphFont"/>
    <w:uiPriority w:val="33"/>
    <w:qFormat/>
    <w:rsid w:val="00E31437"/>
    <w:rPr>
      <w:b/>
      <w:bCs/>
      <w:i/>
      <w:iCs/>
      <w:spacing w:val="5"/>
    </w:rPr>
  </w:style>
  <w:style w:type="paragraph" w:styleId="Caption">
    <w:name w:val="caption"/>
    <w:basedOn w:val="Normal"/>
    <w:next w:val="Normal"/>
    <w:uiPriority w:val="35"/>
    <w:semiHidden/>
    <w:unhideWhenUsed/>
    <w:qFormat/>
    <w:rsid w:val="00E31437"/>
    <w:pPr>
      <w:spacing w:after="200" w:line="240" w:lineRule="auto"/>
    </w:pPr>
    <w:rPr>
      <w:i/>
      <w:iCs/>
      <w:color w:val="0E2841" w:themeColor="text2"/>
      <w:sz w:val="18"/>
      <w:szCs w:val="18"/>
    </w:rPr>
  </w:style>
  <w:style w:type="character" w:styleId="Emphasis">
    <w:name w:val="Emphasis"/>
    <w:basedOn w:val="DefaultParagraphFont"/>
    <w:uiPriority w:val="20"/>
    <w:qFormat/>
    <w:rsid w:val="00E31437"/>
    <w:rPr>
      <w:i/>
      <w:iCs/>
    </w:rPr>
  </w:style>
  <w:style w:type="paragraph" w:styleId="NoSpacing">
    <w:name w:val="No Spacing"/>
    <w:uiPriority w:val="1"/>
    <w:qFormat/>
    <w:rsid w:val="00E31437"/>
    <w:pPr>
      <w:spacing w:after="0" w:line="240" w:lineRule="auto"/>
    </w:pPr>
  </w:style>
  <w:style w:type="character" w:styleId="Strong">
    <w:name w:val="Strong"/>
    <w:basedOn w:val="DefaultParagraphFont"/>
    <w:uiPriority w:val="22"/>
    <w:qFormat/>
    <w:rsid w:val="00E31437"/>
    <w:rPr>
      <w:b/>
      <w:bCs/>
    </w:rPr>
  </w:style>
  <w:style w:type="character" w:styleId="SubtleEmphasis">
    <w:name w:val="Subtle Emphasis"/>
    <w:basedOn w:val="DefaultParagraphFont"/>
    <w:uiPriority w:val="19"/>
    <w:qFormat/>
    <w:rsid w:val="00E31437"/>
    <w:rPr>
      <w:i/>
      <w:iCs/>
      <w:color w:val="404040" w:themeColor="text1" w:themeTint="BF"/>
    </w:rPr>
  </w:style>
  <w:style w:type="character" w:styleId="SubtleReference">
    <w:name w:val="Subtle Reference"/>
    <w:basedOn w:val="DefaultParagraphFont"/>
    <w:uiPriority w:val="31"/>
    <w:qFormat/>
    <w:rsid w:val="00E31437"/>
    <w:rPr>
      <w:smallCaps/>
      <w:color w:val="5A5A5A" w:themeColor="text1" w:themeTint="A5"/>
    </w:rPr>
  </w:style>
  <w:style w:type="paragraph" w:styleId="TOCHeading">
    <w:name w:val="TOC Heading"/>
    <w:basedOn w:val="Heading1"/>
    <w:next w:val="Normal"/>
    <w:uiPriority w:val="39"/>
    <w:semiHidden/>
    <w:unhideWhenUsed/>
    <w:qFormat/>
    <w:rsid w:val="00E31437"/>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V8vs6_o1Hy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1941</TotalTime>
  <Pages>6</Pages>
  <Words>1958</Words>
  <Characters>10242</Characters>
  <Application>Microsoft Office Word</Application>
  <DocSecurity>0</DocSecurity>
  <Lines>170</Lines>
  <Paragraphs>70</Paragraphs>
  <ScaleCrop>false</ScaleCrop>
  <Company/>
  <LinksUpToDate>false</LinksUpToDate>
  <CharactersWithSpaces>12130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Field</dc:creator>
  <cp:keywords/>
  <dc:description/>
  <cp:lastModifiedBy>Cheryl Field</cp:lastModifiedBy>
  <cp:revision>6</cp:revision>
  <dcterms:created xsi:type="dcterms:W3CDTF">2026-07-30T11:29:00Z</dcterms:created>
  <dcterms:modified xsi:type="dcterms:W3CDTF">2026-08-05T23:13:00Z</dcterms:modified>
</cp:coreProperties>
</file>